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F8" w:rsidRPr="004910C4" w:rsidRDefault="001F38AF" w:rsidP="008036D9">
      <w:pPr>
        <w:widowControl w:val="0"/>
        <w:autoSpaceDE w:val="0"/>
        <w:autoSpaceDN w:val="0"/>
        <w:adjustRightInd w:val="0"/>
        <w:jc w:val="right"/>
        <w:rPr>
          <w:rFonts w:ascii="TimesNewRomanPS-BoldMT" w:hAnsi="TimesNewRomanPS-BoldMT" w:cs="TimesNewRomanPS-BoldMT"/>
          <w:b/>
          <w:bCs/>
          <w:color w:val="FF0000"/>
          <w:sz w:val="32"/>
          <w:szCs w:val="32"/>
        </w:rPr>
      </w:pPr>
      <w:r>
        <w:rPr>
          <w:rFonts w:ascii="TimesNewRomanPS-BoldMT" w:hAnsi="TimesNewRomanPS-BoldMT" w:cs="TimesNewRomanPS-BoldMT"/>
          <w:b/>
          <w:bCs/>
          <w:noProof/>
          <w:color w:val="FF0000"/>
          <w:sz w:val="32"/>
          <w:szCs w:val="32"/>
        </w:rPr>
        <w:drawing>
          <wp:inline distT="0" distB="0" distL="0" distR="0">
            <wp:extent cx="1308735" cy="1149871"/>
            <wp:effectExtent l="25400" t="0" r="12065" b="0"/>
            <wp:docPr id="1" name="Picture 0" descr="MetaANDLT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ANDLTDlogo.jpg"/>
                    <pic:cNvPicPr/>
                  </pic:nvPicPr>
                  <pic:blipFill>
                    <a:blip r:embed="rId4"/>
                    <a:stretch>
                      <a:fillRect/>
                    </a:stretch>
                  </pic:blipFill>
                  <pic:spPr>
                    <a:xfrm>
                      <a:off x="0" y="0"/>
                      <a:ext cx="1308144" cy="1149351"/>
                    </a:xfrm>
                    <a:prstGeom prst="rect">
                      <a:avLst/>
                    </a:prstGeom>
                  </pic:spPr>
                </pic:pic>
              </a:graphicData>
            </a:graphic>
          </wp:inline>
        </w:drawing>
      </w:r>
    </w:p>
    <w:p w:rsidR="001F38AF" w:rsidRDefault="001F38AF" w:rsidP="005D5FF8">
      <w:pPr>
        <w:widowControl w:val="0"/>
        <w:autoSpaceDE w:val="0"/>
        <w:autoSpaceDN w:val="0"/>
        <w:adjustRightInd w:val="0"/>
        <w:jc w:val="center"/>
        <w:rPr>
          <w:rFonts w:ascii="TimesNewRomanPS-BoldMT" w:hAnsi="TimesNewRomanPS-BoldMT" w:cs="TimesNewRomanPS-BoldMT"/>
          <w:b/>
          <w:bCs/>
          <w:sz w:val="32"/>
          <w:szCs w:val="32"/>
        </w:rPr>
      </w:pPr>
    </w:p>
    <w:p w:rsidR="005D5FF8" w:rsidRDefault="005D5FF8" w:rsidP="008036D9">
      <w:pPr>
        <w:widowControl w:val="0"/>
        <w:autoSpaceDE w:val="0"/>
        <w:autoSpaceDN w:val="0"/>
        <w:adjustRightInd w:val="0"/>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ETD Preservation Workshop Agenda</w:t>
      </w:r>
    </w:p>
    <w:p w:rsidR="005D5FF8" w:rsidRPr="00C50FC5" w:rsidRDefault="005D5FF8" w:rsidP="008036D9">
      <w:pPr>
        <w:ind w:left="-360"/>
        <w:jc w:val="center"/>
        <w:rPr>
          <w:sz w:val="22"/>
        </w:rPr>
      </w:pPr>
      <w:r w:rsidRPr="00C50FC5">
        <w:rPr>
          <w:sz w:val="22"/>
        </w:rPr>
        <w:t>AT&amp;T Executive Conference Center: Classroom 202</w:t>
      </w:r>
    </w:p>
    <w:p w:rsidR="005D5FF8" w:rsidRPr="00C50FC5" w:rsidRDefault="005D5FF8" w:rsidP="008036D9">
      <w:pPr>
        <w:jc w:val="center"/>
        <w:rPr>
          <w:sz w:val="22"/>
        </w:rPr>
      </w:pPr>
      <w:r w:rsidRPr="00C50FC5">
        <w:rPr>
          <w:sz w:val="22"/>
        </w:rPr>
        <w:t>June 16, 2010:  8:30 AM – 12:00 PM</w:t>
      </w:r>
    </w:p>
    <w:p w:rsidR="001F38AF" w:rsidRDefault="001F38AF" w:rsidP="005D5FF8">
      <w:pPr>
        <w:jc w:val="center"/>
        <w:sectPr w:rsidR="001F38AF">
          <w:footerReference w:type="default" r:id="rId5"/>
          <w:pgSz w:w="12240" w:h="15840"/>
          <w:pgMar w:top="1152" w:right="1440" w:bottom="1008" w:left="1440" w:gutter="0"/>
          <w:cols w:num="2" w:equalWidth="0">
            <w:col w:w="2880" w:space="720"/>
            <w:col w:w="5760"/>
          </w:cols>
          <w:noEndnote/>
        </w:sectPr>
      </w:pPr>
    </w:p>
    <w:p w:rsidR="008036D9" w:rsidRDefault="008036D9" w:rsidP="004E0106">
      <w:pPr>
        <w:spacing w:beforeLines="1" w:afterLines="1"/>
        <w:rPr>
          <w:rFonts w:cs="Times New Roman"/>
          <w:sz w:val="22"/>
        </w:rPr>
      </w:pPr>
    </w:p>
    <w:p w:rsidR="004910C4" w:rsidRPr="004910C4" w:rsidRDefault="004910C4" w:rsidP="004E0106">
      <w:pPr>
        <w:spacing w:beforeLines="1" w:afterLines="1"/>
        <w:rPr>
          <w:rFonts w:cs="Times New Roman"/>
          <w:sz w:val="22"/>
        </w:rPr>
      </w:pPr>
      <w:r w:rsidRPr="004910C4">
        <w:rPr>
          <w:rFonts w:cs="Times New Roman"/>
          <w:sz w:val="22"/>
        </w:rPr>
        <w:t xml:space="preserve">Jointly hosted by the </w:t>
      </w:r>
      <w:hyperlink r:id="rId6" w:history="1">
        <w:r w:rsidRPr="004910C4">
          <w:rPr>
            <w:rStyle w:val="Hyperlink"/>
            <w:rFonts w:cs="Times New Roman"/>
            <w:sz w:val="22"/>
          </w:rPr>
          <w:t>NDLTD</w:t>
        </w:r>
      </w:hyperlink>
      <w:r w:rsidRPr="004910C4">
        <w:rPr>
          <w:rFonts w:cs="Times New Roman"/>
          <w:sz w:val="22"/>
        </w:rPr>
        <w:t xml:space="preserve"> and the </w:t>
      </w:r>
      <w:hyperlink r:id="rId7" w:history="1">
        <w:r w:rsidRPr="004910C4">
          <w:rPr>
            <w:rStyle w:val="Hyperlink"/>
            <w:rFonts w:cs="Times New Roman"/>
            <w:sz w:val="22"/>
          </w:rPr>
          <w:t>MetaArchive Cooperative</w:t>
        </w:r>
      </w:hyperlink>
      <w:r w:rsidR="001F38AF">
        <w:rPr>
          <w:rFonts w:cs="Times New Roman"/>
          <w:sz w:val="22"/>
        </w:rPr>
        <w:t xml:space="preserve">, this workshop </w:t>
      </w:r>
      <w:r w:rsidRPr="004910C4">
        <w:rPr>
          <w:rFonts w:cs="Times New Roman"/>
          <w:sz w:val="22"/>
        </w:rPr>
        <w:t>provide</w:t>
      </w:r>
      <w:r w:rsidR="001F38AF">
        <w:rPr>
          <w:rFonts w:cs="Times New Roman"/>
          <w:sz w:val="22"/>
        </w:rPr>
        <w:t>s</w:t>
      </w:r>
      <w:r w:rsidRPr="004910C4">
        <w:rPr>
          <w:rFonts w:cs="Times New Roman"/>
          <w:sz w:val="22"/>
        </w:rPr>
        <w:t xml:space="preserve"> information for institutions looking for a preservation strategy for their ETD collections. </w:t>
      </w:r>
      <w:r w:rsidR="008036D9">
        <w:rPr>
          <w:rFonts w:cs="Times New Roman"/>
          <w:sz w:val="22"/>
        </w:rPr>
        <w:t>The workshop provides</w:t>
      </w:r>
      <w:r w:rsidRPr="004910C4">
        <w:rPr>
          <w:rFonts w:cs="Times New Roman"/>
          <w:sz w:val="22"/>
        </w:rPr>
        <w:t xml:space="preserve"> information about best practices that can benefit the preservation readiness of both start-up programs and ongoing initiatives as they establish and/or build upon their ETD policies, procedures, and standards for directory structures, metadata, and file naming conventions. It will also cover basic principles of distributed digital preservation for ETD collections. </w:t>
      </w:r>
    </w:p>
    <w:p w:rsidR="004910C4" w:rsidRPr="004910C4" w:rsidRDefault="004910C4" w:rsidP="004E0106">
      <w:pPr>
        <w:spacing w:beforeLines="1" w:afterLines="1"/>
        <w:rPr>
          <w:rFonts w:cs="Times New Roman"/>
          <w:sz w:val="22"/>
        </w:rPr>
      </w:pPr>
    </w:p>
    <w:p w:rsidR="004910C4" w:rsidRPr="004910C4" w:rsidRDefault="004910C4" w:rsidP="004E0106">
      <w:pPr>
        <w:spacing w:beforeLines="1" w:afterLines="1"/>
        <w:rPr>
          <w:rFonts w:cs="Times New Roman"/>
          <w:sz w:val="22"/>
        </w:rPr>
      </w:pPr>
      <w:r>
        <w:rPr>
          <w:rFonts w:cs="Times New Roman"/>
          <w:sz w:val="22"/>
        </w:rPr>
        <w:t>The</w:t>
      </w:r>
      <w:r w:rsidRPr="004910C4">
        <w:rPr>
          <w:rFonts w:cs="Times New Roman"/>
          <w:sz w:val="22"/>
        </w:rPr>
        <w:t xml:space="preserve"> NDLTD and the MetaArchive Cooperative founded </w:t>
      </w:r>
      <w:r>
        <w:rPr>
          <w:rFonts w:cs="Times New Roman"/>
          <w:sz w:val="22"/>
        </w:rPr>
        <w:t>the</w:t>
      </w:r>
      <w:r w:rsidRPr="004910C4">
        <w:rPr>
          <w:rFonts w:cs="Times New Roman"/>
          <w:sz w:val="22"/>
        </w:rPr>
        <w:t xml:space="preserve"> collaborative preservation archive for ETD collections in 2007. The instructors, who include founding members of the NDLTD and the MetaArchive, have many years of experience with both ETDs and digital preservation. </w:t>
      </w:r>
    </w:p>
    <w:p w:rsidR="005D5FF8" w:rsidRDefault="005D5FF8" w:rsidP="004910C4"/>
    <w:p w:rsidR="005D5FF8" w:rsidRDefault="005D5FF8" w:rsidP="005D5FF8">
      <w:pPr>
        <w:widowControl w:val="0"/>
        <w:autoSpaceDE w:val="0"/>
        <w:autoSpaceDN w:val="0"/>
        <w:adjustRightInd w:val="0"/>
        <w:rPr>
          <w:rFonts w:ascii="TimesNewRomanPS-BoldMT" w:hAnsi="TimesNewRomanPS-BoldMT" w:cs="TimesNewRomanPS-BoldMT"/>
          <w:b/>
          <w:bCs/>
          <w:sz w:val="22"/>
          <w:szCs w:val="22"/>
        </w:rPr>
      </w:pPr>
      <w:r>
        <w:rPr>
          <w:rFonts w:ascii="TimesNewRomanPS-BoldMT" w:hAnsi="TimesNewRomanPS-BoldMT" w:cs="TimesNewRomanPS-BoldMT"/>
          <w:b/>
          <w:bCs/>
          <w:sz w:val="22"/>
          <w:szCs w:val="22"/>
        </w:rPr>
        <w:t>08:30-09:00</w:t>
      </w:r>
    </w:p>
    <w:p w:rsidR="005D5FF8" w:rsidRDefault="005D5FF8" w:rsidP="005D5FF8">
      <w:pPr>
        <w:widowControl w:val="0"/>
        <w:autoSpaceDE w:val="0"/>
        <w:autoSpaceDN w:val="0"/>
        <w:adjustRightInd w:val="0"/>
        <w:rPr>
          <w:rFonts w:ascii="TimesNewRomanPS-BoldMT" w:hAnsi="TimesNewRomanPS-BoldMT" w:cs="TimesNewRomanPS-BoldMT"/>
          <w:b/>
          <w:bCs/>
          <w:sz w:val="22"/>
          <w:szCs w:val="22"/>
        </w:rPr>
      </w:pPr>
      <w:r>
        <w:rPr>
          <w:rFonts w:ascii="TimesNewRomanPS-BoldMT" w:hAnsi="TimesNewRomanPS-BoldMT" w:cs="TimesNewRomanPS-BoldMT"/>
          <w:b/>
          <w:bCs/>
          <w:sz w:val="22"/>
          <w:szCs w:val="22"/>
        </w:rPr>
        <w:t>ETDs and Preservation Needs (Gail McMillan)</w:t>
      </w:r>
    </w:p>
    <w:p w:rsidR="005D5FF8" w:rsidRPr="005D5FF8" w:rsidRDefault="005D5FF8" w:rsidP="005D5FF8">
      <w:pPr>
        <w:widowControl w:val="0"/>
        <w:autoSpaceDE w:val="0"/>
        <w:autoSpaceDN w:val="0"/>
        <w:adjustRightInd w:val="0"/>
        <w:rPr>
          <w:rFonts w:ascii="TimesNewRomanPS-BoldMT" w:hAnsi="TimesNewRomanPS-BoldMT" w:cs="TimesNewRomanPS-BoldMT"/>
          <w:sz w:val="22"/>
          <w:szCs w:val="18"/>
        </w:rPr>
      </w:pPr>
      <w:r>
        <w:rPr>
          <w:rFonts w:ascii="TimesNewRomanPS-BoldMT" w:hAnsi="TimesNewRomanPS-BoldMT" w:cs="TimesNewRomanPS-BoldMT"/>
          <w:sz w:val="22"/>
          <w:szCs w:val="18"/>
        </w:rPr>
        <w:t>Introduction of the workshop leaders, r</w:t>
      </w:r>
      <w:r w:rsidRPr="005D5FF8">
        <w:rPr>
          <w:rFonts w:ascii="TimesNewRomanPS-BoldMT" w:hAnsi="TimesNewRomanPS-BoldMT" w:cs="TimesNewRomanPS-BoldMT"/>
          <w:sz w:val="22"/>
          <w:szCs w:val="18"/>
        </w:rPr>
        <w:t xml:space="preserve">eview the day’s agenda, </w:t>
      </w:r>
      <w:r>
        <w:rPr>
          <w:rFonts w:ascii="TimesNewRomanPS-BoldMT" w:hAnsi="TimesNewRomanPS-BoldMT" w:cs="TimesNewRomanPS-BoldMT"/>
          <w:sz w:val="22"/>
          <w:szCs w:val="18"/>
        </w:rPr>
        <w:t xml:space="preserve">outline </w:t>
      </w:r>
      <w:r w:rsidRPr="005D5FF8">
        <w:rPr>
          <w:rFonts w:ascii="TimesNewRomanPS-BoldMT" w:hAnsi="TimesNewRomanPS-BoldMT" w:cs="TimesNewRomanPS-BoldMT"/>
          <w:sz w:val="22"/>
          <w:szCs w:val="18"/>
        </w:rPr>
        <w:t xml:space="preserve">who’s participating in the workshop, and </w:t>
      </w:r>
      <w:r>
        <w:rPr>
          <w:rFonts w:ascii="TimesNewRomanPS-BoldMT" w:hAnsi="TimesNewRomanPS-BoldMT" w:cs="TimesNewRomanPS-BoldMT"/>
          <w:sz w:val="22"/>
          <w:szCs w:val="18"/>
        </w:rPr>
        <w:t xml:space="preserve">overview of the </w:t>
      </w:r>
      <w:r w:rsidRPr="005D5FF8">
        <w:rPr>
          <w:rFonts w:ascii="TimesNewRomanPS-BoldMT" w:hAnsi="TimesNewRomanPS-BoldMT" w:cs="TimesNewRomanPS-BoldMT"/>
          <w:sz w:val="22"/>
          <w:szCs w:val="18"/>
        </w:rPr>
        <w:t>results of 2008 ”Digital</w:t>
      </w:r>
      <w:r>
        <w:rPr>
          <w:rFonts w:ascii="TimesNewRomanPS-BoldMT" w:hAnsi="TimesNewRomanPS-BoldMT" w:cs="TimesNewRomanPS-BoldMT"/>
          <w:sz w:val="22"/>
          <w:szCs w:val="18"/>
        </w:rPr>
        <w:t xml:space="preserve"> </w:t>
      </w:r>
      <w:r w:rsidRPr="005D5FF8">
        <w:rPr>
          <w:rFonts w:ascii="TimesNewRomanPS-BoldMT" w:hAnsi="TimesNewRomanPS-BoldMT" w:cs="TimesNewRomanPS-BoldMT"/>
          <w:sz w:val="22"/>
          <w:szCs w:val="18"/>
        </w:rPr>
        <w:t>Preservation of ETDs” survey.</w:t>
      </w:r>
    </w:p>
    <w:p w:rsidR="005D5FF8" w:rsidRDefault="005D5FF8" w:rsidP="005D5FF8">
      <w:pPr>
        <w:widowControl w:val="0"/>
        <w:autoSpaceDE w:val="0"/>
        <w:autoSpaceDN w:val="0"/>
        <w:adjustRightInd w:val="0"/>
        <w:rPr>
          <w:rFonts w:ascii="TimesNewRomanPS-BoldMT" w:hAnsi="TimesNewRomanPS-BoldMT" w:cs="TimesNewRomanPS-BoldMT"/>
          <w:sz w:val="18"/>
          <w:szCs w:val="18"/>
        </w:rPr>
      </w:pPr>
    </w:p>
    <w:p w:rsidR="005D5FF8" w:rsidRDefault="005D5FF8" w:rsidP="005D5FF8">
      <w:pPr>
        <w:widowControl w:val="0"/>
        <w:autoSpaceDE w:val="0"/>
        <w:autoSpaceDN w:val="0"/>
        <w:adjustRightInd w:val="0"/>
        <w:rPr>
          <w:rFonts w:ascii="TimesNewRomanPS-BoldMT" w:hAnsi="TimesNewRomanPS-BoldMT" w:cs="TimesNewRomanPS-BoldMT"/>
          <w:b/>
          <w:bCs/>
          <w:sz w:val="22"/>
          <w:szCs w:val="22"/>
        </w:rPr>
      </w:pPr>
      <w:r>
        <w:rPr>
          <w:rFonts w:ascii="TimesNewRomanPS-BoldMT" w:hAnsi="TimesNewRomanPS-BoldMT" w:cs="TimesNewRomanPS-BoldMT"/>
          <w:b/>
          <w:bCs/>
          <w:sz w:val="22"/>
          <w:szCs w:val="22"/>
        </w:rPr>
        <w:t>09:00 – 09:45 MetaArchive and Distributed Preservation (Martin Halbert)</w:t>
      </w:r>
    </w:p>
    <w:p w:rsidR="005D5FF8" w:rsidRPr="005D5FF8" w:rsidRDefault="005D5FF8" w:rsidP="005D5FF8">
      <w:pPr>
        <w:widowControl w:val="0"/>
        <w:autoSpaceDE w:val="0"/>
        <w:autoSpaceDN w:val="0"/>
        <w:adjustRightInd w:val="0"/>
        <w:rPr>
          <w:rFonts w:ascii="TimesNewRomanPS-BoldMT" w:hAnsi="TimesNewRomanPS-BoldMT" w:cs="TimesNewRomanPS-BoldMT"/>
          <w:sz w:val="22"/>
          <w:szCs w:val="18"/>
        </w:rPr>
      </w:pPr>
      <w:r w:rsidRPr="005D5FF8">
        <w:rPr>
          <w:rFonts w:ascii="TimesNewRomanPS-BoldMT" w:hAnsi="TimesNewRomanPS-BoldMT" w:cs="TimesNewRomanPS-BoldMT"/>
          <w:sz w:val="22"/>
          <w:szCs w:val="18"/>
        </w:rPr>
        <w:t>Overview of distributed digital preservation, LOCKSS, and the MetaArchive Cooperative</w:t>
      </w:r>
      <w:r w:rsidR="00081BC2">
        <w:rPr>
          <w:rFonts w:ascii="TimesNewRomanPS-BoldMT" w:hAnsi="TimesNewRomanPS-BoldMT" w:cs="TimesNewRomanPS-BoldMT"/>
          <w:sz w:val="22"/>
          <w:szCs w:val="18"/>
        </w:rPr>
        <w:t xml:space="preserve"> (and TRAC)</w:t>
      </w:r>
      <w:r w:rsidRPr="005D5FF8">
        <w:rPr>
          <w:rFonts w:ascii="TimesNewRomanPS-BoldMT" w:hAnsi="TimesNewRomanPS-BoldMT" w:cs="TimesNewRomanPS-BoldMT"/>
          <w:sz w:val="22"/>
          <w:szCs w:val="18"/>
        </w:rPr>
        <w:t>. What</w:t>
      </w:r>
      <w:r>
        <w:rPr>
          <w:rFonts w:ascii="TimesNewRomanPS-BoldMT" w:hAnsi="TimesNewRomanPS-BoldMT" w:cs="TimesNewRomanPS-BoldMT"/>
          <w:sz w:val="22"/>
          <w:szCs w:val="18"/>
        </w:rPr>
        <w:t xml:space="preserve"> </w:t>
      </w:r>
      <w:r w:rsidRPr="005D5FF8">
        <w:rPr>
          <w:rFonts w:ascii="TimesNewRomanPS-BoldMT" w:hAnsi="TimesNewRomanPS-BoldMT" w:cs="TimesNewRomanPS-BoldMT"/>
          <w:sz w:val="22"/>
          <w:szCs w:val="18"/>
        </w:rPr>
        <w:t>is distributed digital preservation? How does it work? What does it require (hardware, software,</w:t>
      </w:r>
      <w:r>
        <w:rPr>
          <w:rFonts w:ascii="TimesNewRomanPS-BoldMT" w:hAnsi="TimesNewRomanPS-BoldMT" w:cs="TimesNewRomanPS-BoldMT"/>
          <w:sz w:val="22"/>
          <w:szCs w:val="18"/>
        </w:rPr>
        <w:t xml:space="preserve"> </w:t>
      </w:r>
      <w:r w:rsidRPr="005D5FF8">
        <w:rPr>
          <w:rFonts w:ascii="TimesNewRomanPS-BoldMT" w:hAnsi="TimesNewRomanPS-BoldMT" w:cs="TimesNewRomanPS-BoldMT"/>
          <w:sz w:val="22"/>
          <w:szCs w:val="18"/>
        </w:rPr>
        <w:t>tech support, staff and skills needed)?</w:t>
      </w:r>
    </w:p>
    <w:p w:rsidR="005D5FF8" w:rsidRDefault="005D5FF8" w:rsidP="005D5FF8">
      <w:pPr>
        <w:widowControl w:val="0"/>
        <w:autoSpaceDE w:val="0"/>
        <w:autoSpaceDN w:val="0"/>
        <w:adjustRightInd w:val="0"/>
        <w:rPr>
          <w:rFonts w:ascii="TimesNewRomanPS-BoldMT" w:hAnsi="TimesNewRomanPS-BoldMT" w:cs="TimesNewRomanPS-BoldMT"/>
          <w:sz w:val="18"/>
          <w:szCs w:val="18"/>
        </w:rPr>
      </w:pPr>
    </w:p>
    <w:p w:rsidR="005D5FF8" w:rsidRDefault="005D5FF8" w:rsidP="005D5FF8">
      <w:pPr>
        <w:widowControl w:val="0"/>
        <w:autoSpaceDE w:val="0"/>
        <w:autoSpaceDN w:val="0"/>
        <w:adjustRightInd w:val="0"/>
        <w:rPr>
          <w:rFonts w:ascii="TimesNewRomanPS-BoldMT" w:hAnsi="TimesNewRomanPS-BoldMT" w:cs="TimesNewRomanPS-BoldMT"/>
          <w:b/>
          <w:bCs/>
          <w:sz w:val="22"/>
          <w:szCs w:val="22"/>
        </w:rPr>
      </w:pPr>
      <w:r>
        <w:rPr>
          <w:rFonts w:ascii="TimesNewRomanPS-BoldMT" w:hAnsi="TimesNewRomanPS-BoldMT" w:cs="TimesNewRomanPS-BoldMT"/>
          <w:b/>
          <w:bCs/>
          <w:sz w:val="22"/>
          <w:szCs w:val="22"/>
        </w:rPr>
        <w:t>09:45 – 10:15 NDLTD/MetaArchive ETD DDPN Archive (Martin Halbert)</w:t>
      </w:r>
    </w:p>
    <w:p w:rsidR="005D5FF8" w:rsidRPr="005D5FF8" w:rsidRDefault="005D5FF8" w:rsidP="005D5FF8">
      <w:pPr>
        <w:widowControl w:val="0"/>
        <w:autoSpaceDE w:val="0"/>
        <w:autoSpaceDN w:val="0"/>
        <w:adjustRightInd w:val="0"/>
        <w:rPr>
          <w:rFonts w:ascii="TimesNewRomanPS-BoldMT" w:hAnsi="TimesNewRomanPS-BoldMT" w:cs="TimesNewRomanPS-BoldMT"/>
          <w:sz w:val="22"/>
          <w:szCs w:val="18"/>
        </w:rPr>
      </w:pPr>
      <w:r w:rsidRPr="005D5FF8">
        <w:rPr>
          <w:rFonts w:ascii="TimesNewRomanPS-BoldMT" w:hAnsi="TimesNewRomanPS-BoldMT" w:cs="TimesNewRomanPS-BoldMT"/>
          <w:sz w:val="22"/>
          <w:szCs w:val="18"/>
        </w:rPr>
        <w:t>Gain an understanding of the NDLTD/MetaArchive Dark Archive, including how we use it to</w:t>
      </w:r>
      <w:r>
        <w:rPr>
          <w:rFonts w:ascii="TimesNewRomanPS-BoldMT" w:hAnsi="TimesNewRomanPS-BoldMT" w:cs="TimesNewRomanPS-BoldMT"/>
          <w:sz w:val="22"/>
          <w:szCs w:val="18"/>
        </w:rPr>
        <w:t xml:space="preserve"> </w:t>
      </w:r>
      <w:r w:rsidRPr="005D5FF8">
        <w:rPr>
          <w:rFonts w:ascii="TimesNewRomanPS-BoldMT" w:hAnsi="TimesNewRomanPS-BoldMT" w:cs="TimesNewRomanPS-BoldMT"/>
          <w:sz w:val="22"/>
          <w:szCs w:val="18"/>
        </w:rPr>
        <w:t>implement ETD preservation, the roles and responsibilities of member institutions, and the</w:t>
      </w:r>
      <w:r>
        <w:rPr>
          <w:rFonts w:ascii="TimesNewRomanPS-BoldMT" w:hAnsi="TimesNewRomanPS-BoldMT" w:cs="TimesNewRomanPS-BoldMT"/>
          <w:sz w:val="22"/>
          <w:szCs w:val="18"/>
        </w:rPr>
        <w:t xml:space="preserve"> </w:t>
      </w:r>
      <w:r w:rsidRPr="005D5FF8">
        <w:rPr>
          <w:rFonts w:ascii="TimesNewRomanPS-BoldMT" w:hAnsi="TimesNewRomanPS-BoldMT" w:cs="TimesNewRomanPS-BoldMT"/>
          <w:sz w:val="22"/>
          <w:szCs w:val="18"/>
        </w:rPr>
        <w:t>basics of harvesting and ingest into the Dark Archive.</w:t>
      </w:r>
    </w:p>
    <w:p w:rsidR="005D5FF8" w:rsidRDefault="005D5FF8" w:rsidP="005D5FF8">
      <w:pPr>
        <w:widowControl w:val="0"/>
        <w:autoSpaceDE w:val="0"/>
        <w:autoSpaceDN w:val="0"/>
        <w:adjustRightInd w:val="0"/>
        <w:rPr>
          <w:rFonts w:ascii="TimesNewRomanPS-BoldMT" w:hAnsi="TimesNewRomanPS-BoldMT" w:cs="TimesNewRomanPS-BoldMT"/>
          <w:sz w:val="18"/>
          <w:szCs w:val="18"/>
        </w:rPr>
      </w:pPr>
    </w:p>
    <w:p w:rsidR="005D5FF8" w:rsidRDefault="005D5FF8" w:rsidP="005D5FF8">
      <w:pPr>
        <w:widowControl w:val="0"/>
        <w:autoSpaceDE w:val="0"/>
        <w:autoSpaceDN w:val="0"/>
        <w:adjustRightInd w:val="0"/>
        <w:rPr>
          <w:rFonts w:ascii="TimesNewRomanPS-BoldMT" w:hAnsi="TimesNewRomanPS-BoldMT" w:cs="TimesNewRomanPS-BoldMT"/>
          <w:b/>
          <w:bCs/>
          <w:sz w:val="22"/>
          <w:szCs w:val="22"/>
        </w:rPr>
      </w:pPr>
      <w:r>
        <w:rPr>
          <w:rFonts w:ascii="TimesNewRomanPS-BoldMT" w:hAnsi="TimesNewRomanPS-BoldMT" w:cs="TimesNewRomanPS-BoldMT"/>
          <w:b/>
          <w:bCs/>
          <w:sz w:val="22"/>
          <w:szCs w:val="22"/>
        </w:rPr>
        <w:t>10:15 – 10:30 Break</w:t>
      </w:r>
    </w:p>
    <w:p w:rsidR="005D5FF8" w:rsidRDefault="005D5FF8" w:rsidP="005D5FF8">
      <w:pPr>
        <w:widowControl w:val="0"/>
        <w:autoSpaceDE w:val="0"/>
        <w:autoSpaceDN w:val="0"/>
        <w:adjustRightInd w:val="0"/>
        <w:rPr>
          <w:rFonts w:ascii="TimesNewRomanPS-BoldMT" w:hAnsi="TimesNewRomanPS-BoldMT" w:cs="TimesNewRomanPS-BoldMT"/>
          <w:b/>
          <w:bCs/>
          <w:sz w:val="22"/>
          <w:szCs w:val="22"/>
        </w:rPr>
      </w:pPr>
    </w:p>
    <w:p w:rsidR="005D5FF8" w:rsidRDefault="005D5FF8" w:rsidP="005D5FF8">
      <w:pPr>
        <w:widowControl w:val="0"/>
        <w:autoSpaceDE w:val="0"/>
        <w:autoSpaceDN w:val="0"/>
        <w:adjustRightInd w:val="0"/>
        <w:rPr>
          <w:rFonts w:ascii="TimesNewRomanPS-BoldMT" w:hAnsi="TimesNewRomanPS-BoldMT" w:cs="TimesNewRomanPS-BoldMT"/>
          <w:b/>
          <w:bCs/>
          <w:sz w:val="22"/>
          <w:szCs w:val="22"/>
        </w:rPr>
      </w:pPr>
      <w:r>
        <w:rPr>
          <w:rFonts w:ascii="TimesNewRomanPS-BoldMT" w:hAnsi="TimesNewRomanPS-BoldMT" w:cs="TimesNewRomanPS-BoldMT"/>
          <w:b/>
          <w:bCs/>
          <w:sz w:val="22"/>
          <w:szCs w:val="22"/>
        </w:rPr>
        <w:t>10:30 – 11:00 Collections Management for Preservation (Gail McMillan)</w:t>
      </w:r>
    </w:p>
    <w:p w:rsidR="005D5FF8" w:rsidRPr="005D5FF8" w:rsidRDefault="005D5FF8" w:rsidP="005D5FF8">
      <w:pPr>
        <w:widowControl w:val="0"/>
        <w:autoSpaceDE w:val="0"/>
        <w:autoSpaceDN w:val="0"/>
        <w:adjustRightInd w:val="0"/>
        <w:rPr>
          <w:rFonts w:ascii="TimesNewRomanPS-BoldMT" w:hAnsi="TimesNewRomanPS-BoldMT" w:cs="TimesNewRomanPS-BoldMT"/>
          <w:sz w:val="22"/>
          <w:szCs w:val="18"/>
        </w:rPr>
      </w:pPr>
      <w:r w:rsidRPr="005D5FF8">
        <w:rPr>
          <w:rFonts w:ascii="TimesNewRomanPS-BoldMT" w:hAnsi="TimesNewRomanPS-BoldMT" w:cs="TimesNewRomanPS-BoldMT"/>
          <w:sz w:val="22"/>
          <w:szCs w:val="18"/>
        </w:rPr>
        <w:t>Detailed overview of how to prepare a collection for harvesting and ingest into the preservation</w:t>
      </w:r>
      <w:r>
        <w:rPr>
          <w:rFonts w:ascii="TimesNewRomanPS-BoldMT" w:hAnsi="TimesNewRomanPS-BoldMT" w:cs="TimesNewRomanPS-BoldMT"/>
          <w:sz w:val="22"/>
          <w:szCs w:val="18"/>
        </w:rPr>
        <w:t xml:space="preserve"> </w:t>
      </w:r>
      <w:r w:rsidRPr="005D5FF8">
        <w:rPr>
          <w:rFonts w:ascii="TimesNewRomanPS-BoldMT" w:hAnsi="TimesNewRomanPS-BoldMT" w:cs="TimesNewRomanPS-BoldMT"/>
          <w:sz w:val="22"/>
          <w:szCs w:val="18"/>
        </w:rPr>
        <w:t>archive, including organizing and documenting collections, creating collection-level metadata</w:t>
      </w:r>
      <w:r>
        <w:rPr>
          <w:rFonts w:ascii="TimesNewRomanPS-BoldMT" w:hAnsi="TimesNewRomanPS-BoldMT" w:cs="TimesNewRomanPS-BoldMT"/>
          <w:sz w:val="22"/>
          <w:szCs w:val="18"/>
        </w:rPr>
        <w:t xml:space="preserve"> </w:t>
      </w:r>
      <w:r w:rsidRPr="005D5FF8">
        <w:rPr>
          <w:rFonts w:ascii="TimesNewRomanPS-BoldMT" w:hAnsi="TimesNewRomanPS-BoldMT" w:cs="TimesNewRomanPS-BoldMT"/>
          <w:sz w:val="22"/>
          <w:szCs w:val="18"/>
        </w:rPr>
        <w:t>using the conspectus tool, and intellectual property issues.</w:t>
      </w:r>
    </w:p>
    <w:p w:rsidR="005D5FF8" w:rsidRDefault="005D5FF8" w:rsidP="005D5FF8">
      <w:pPr>
        <w:widowControl w:val="0"/>
        <w:autoSpaceDE w:val="0"/>
        <w:autoSpaceDN w:val="0"/>
        <w:adjustRightInd w:val="0"/>
        <w:rPr>
          <w:rFonts w:ascii="TimesNewRomanPS-BoldMT" w:hAnsi="TimesNewRomanPS-BoldMT" w:cs="TimesNewRomanPS-BoldMT"/>
          <w:sz w:val="18"/>
          <w:szCs w:val="18"/>
        </w:rPr>
      </w:pPr>
    </w:p>
    <w:p w:rsidR="005D5FF8" w:rsidRDefault="005D5FF8" w:rsidP="005D5FF8">
      <w:pPr>
        <w:widowControl w:val="0"/>
        <w:autoSpaceDE w:val="0"/>
        <w:autoSpaceDN w:val="0"/>
        <w:adjustRightInd w:val="0"/>
        <w:rPr>
          <w:rFonts w:ascii="TimesNewRomanPS-BoldMT" w:hAnsi="TimesNewRomanPS-BoldMT" w:cs="TimesNewRomanPS-BoldMT"/>
          <w:b/>
          <w:bCs/>
          <w:sz w:val="22"/>
          <w:szCs w:val="22"/>
        </w:rPr>
      </w:pPr>
      <w:r>
        <w:rPr>
          <w:rFonts w:ascii="TimesNewRomanPS-BoldMT" w:hAnsi="TimesNewRomanPS-BoldMT" w:cs="TimesNewRomanPS-BoldMT"/>
          <w:b/>
          <w:bCs/>
          <w:sz w:val="22"/>
          <w:szCs w:val="22"/>
        </w:rPr>
        <w:t>11:00 – 11:30 MetaArchive and its Members: Roles and Responsibilities (Martin Halbert)</w:t>
      </w:r>
    </w:p>
    <w:p w:rsidR="005D5FF8" w:rsidRPr="005D5FF8" w:rsidRDefault="005D5FF8" w:rsidP="005D5FF8">
      <w:pPr>
        <w:widowControl w:val="0"/>
        <w:autoSpaceDE w:val="0"/>
        <w:autoSpaceDN w:val="0"/>
        <w:adjustRightInd w:val="0"/>
        <w:rPr>
          <w:rFonts w:ascii="TimesNewRomanPS-BoldMT" w:hAnsi="TimesNewRomanPS-BoldMT" w:cs="TimesNewRomanPS-BoldMT"/>
          <w:sz w:val="22"/>
          <w:szCs w:val="18"/>
        </w:rPr>
      </w:pPr>
      <w:r w:rsidRPr="005D5FF8">
        <w:rPr>
          <w:rFonts w:ascii="TimesNewRomanPS-BoldMT" w:hAnsi="TimesNewRomanPS-BoldMT" w:cs="TimesNewRomanPS-BoldMT"/>
          <w:sz w:val="22"/>
          <w:szCs w:val="18"/>
        </w:rPr>
        <w:t>Discuss the MetaArchive Charter and Membership Agreement and information about the three</w:t>
      </w:r>
      <w:r>
        <w:rPr>
          <w:rFonts w:ascii="TimesNewRomanPS-BoldMT" w:hAnsi="TimesNewRomanPS-BoldMT" w:cs="TimesNewRomanPS-BoldMT"/>
          <w:sz w:val="22"/>
          <w:szCs w:val="18"/>
        </w:rPr>
        <w:t xml:space="preserve"> </w:t>
      </w:r>
      <w:r w:rsidRPr="005D5FF8">
        <w:rPr>
          <w:rFonts w:ascii="TimesNewRomanPS-BoldMT" w:hAnsi="TimesNewRomanPS-BoldMT" w:cs="TimesNewRomanPS-BoldMT"/>
          <w:sz w:val="22"/>
          <w:szCs w:val="18"/>
        </w:rPr>
        <w:t>types of memberships that that are available along with their associated fees and</w:t>
      </w:r>
      <w:r>
        <w:rPr>
          <w:rFonts w:ascii="TimesNewRomanPS-BoldMT" w:hAnsi="TimesNewRomanPS-BoldMT" w:cs="TimesNewRomanPS-BoldMT"/>
          <w:sz w:val="22"/>
          <w:szCs w:val="18"/>
        </w:rPr>
        <w:t xml:space="preserve"> </w:t>
      </w:r>
      <w:r w:rsidRPr="005D5FF8">
        <w:rPr>
          <w:rFonts w:ascii="TimesNewRomanPS-BoldMT" w:hAnsi="TimesNewRomanPS-BoldMT" w:cs="TimesNewRomanPS-BoldMT"/>
          <w:sz w:val="22"/>
          <w:szCs w:val="18"/>
        </w:rPr>
        <w:t>responsibilities.</w:t>
      </w:r>
    </w:p>
    <w:p w:rsidR="005D5FF8" w:rsidRDefault="005D5FF8" w:rsidP="005D5FF8">
      <w:pPr>
        <w:widowControl w:val="0"/>
        <w:autoSpaceDE w:val="0"/>
        <w:autoSpaceDN w:val="0"/>
        <w:adjustRightInd w:val="0"/>
        <w:rPr>
          <w:rFonts w:ascii="TimesNewRomanPS-BoldMT" w:hAnsi="TimesNewRomanPS-BoldMT" w:cs="TimesNewRomanPS-BoldMT"/>
          <w:sz w:val="18"/>
          <w:szCs w:val="18"/>
        </w:rPr>
      </w:pPr>
    </w:p>
    <w:p w:rsidR="005D5FF8" w:rsidRDefault="005D5FF8" w:rsidP="005D5FF8">
      <w:pPr>
        <w:widowControl w:val="0"/>
        <w:autoSpaceDE w:val="0"/>
        <w:autoSpaceDN w:val="0"/>
        <w:adjustRightInd w:val="0"/>
        <w:rPr>
          <w:rFonts w:ascii="TimesNewRomanPS-BoldMT" w:hAnsi="TimesNewRomanPS-BoldMT" w:cs="TimesNewRomanPS-BoldMT"/>
          <w:b/>
          <w:bCs/>
          <w:sz w:val="22"/>
          <w:szCs w:val="22"/>
        </w:rPr>
      </w:pPr>
      <w:r>
        <w:rPr>
          <w:rFonts w:ascii="TimesNewRomanPS-BoldMT" w:hAnsi="TimesNewRomanPS-BoldMT" w:cs="TimesNewRomanPS-BoldMT"/>
          <w:b/>
          <w:bCs/>
          <w:sz w:val="22"/>
          <w:szCs w:val="22"/>
        </w:rPr>
        <w:t xml:space="preserve">11:30 – 11:45 </w:t>
      </w:r>
      <w:r w:rsidR="00081BC2">
        <w:rPr>
          <w:rFonts w:ascii="TimesNewRomanPS-BoldMT" w:hAnsi="TimesNewRomanPS-BoldMT" w:cs="TimesNewRomanPS-BoldMT"/>
          <w:b/>
          <w:bCs/>
          <w:sz w:val="22"/>
          <w:szCs w:val="22"/>
        </w:rPr>
        <w:t>New Member Perspective (Bill Donovan</w:t>
      </w:r>
    </w:p>
    <w:p w:rsidR="00081BC2" w:rsidRPr="005D5FF8" w:rsidRDefault="00081BC2" w:rsidP="00081BC2">
      <w:pPr>
        <w:widowControl w:val="0"/>
        <w:autoSpaceDE w:val="0"/>
        <w:autoSpaceDN w:val="0"/>
        <w:adjustRightInd w:val="0"/>
        <w:rPr>
          <w:rFonts w:ascii="TimesNewRomanPS-BoldMT" w:hAnsi="TimesNewRomanPS-BoldMT" w:cs="TimesNewRomanPS-BoldMT"/>
          <w:sz w:val="22"/>
          <w:szCs w:val="18"/>
        </w:rPr>
      </w:pPr>
      <w:r w:rsidRPr="005D5FF8">
        <w:rPr>
          <w:rFonts w:ascii="TimesNewRomanPS-BoldMT" w:hAnsi="TimesNewRomanPS-BoldMT" w:cs="TimesNewRomanPS-BoldMT"/>
          <w:sz w:val="22"/>
          <w:szCs w:val="18"/>
        </w:rPr>
        <w:t>Hear about Boston College’s decision to join the NDLTD/MetaArchive Dark Archive and its</w:t>
      </w:r>
      <w:r>
        <w:rPr>
          <w:rFonts w:ascii="TimesNewRomanPS-BoldMT" w:hAnsi="TimesNewRomanPS-BoldMT" w:cs="TimesNewRomanPS-BoldMT"/>
          <w:sz w:val="22"/>
          <w:szCs w:val="18"/>
        </w:rPr>
        <w:t xml:space="preserve"> </w:t>
      </w:r>
      <w:r w:rsidRPr="005D5FF8">
        <w:rPr>
          <w:rFonts w:ascii="TimesNewRomanPS-BoldMT" w:hAnsi="TimesNewRomanPS-BoldMT" w:cs="TimesNewRomanPS-BoldMT"/>
          <w:sz w:val="22"/>
          <w:szCs w:val="18"/>
        </w:rPr>
        <w:t>early experiences with the preservation network.</w:t>
      </w:r>
    </w:p>
    <w:p w:rsidR="00C50FC5" w:rsidRDefault="00C50FC5" w:rsidP="00C50FC5">
      <w:pPr>
        <w:widowControl w:val="0"/>
        <w:autoSpaceDE w:val="0"/>
        <w:autoSpaceDN w:val="0"/>
        <w:adjustRightInd w:val="0"/>
        <w:rPr>
          <w:rFonts w:ascii="TimesNewRomanPS-BoldMT" w:hAnsi="TimesNewRomanPS-BoldMT" w:cs="TimesNewRomanPS-BoldMT"/>
          <w:sz w:val="22"/>
          <w:szCs w:val="18"/>
        </w:rPr>
      </w:pPr>
    </w:p>
    <w:p w:rsidR="00C50FC5" w:rsidRDefault="00C50FC5" w:rsidP="00C50FC5">
      <w:pPr>
        <w:widowControl w:val="0"/>
        <w:autoSpaceDE w:val="0"/>
        <w:autoSpaceDN w:val="0"/>
        <w:adjustRightInd w:val="0"/>
        <w:rPr>
          <w:rFonts w:ascii="TimesNewRomanPS-BoldMT" w:hAnsi="TimesNewRomanPS-BoldMT" w:cs="TimesNewRomanPS-BoldMT"/>
          <w:b/>
          <w:bCs/>
          <w:sz w:val="22"/>
          <w:szCs w:val="22"/>
        </w:rPr>
      </w:pPr>
      <w:r>
        <w:rPr>
          <w:rFonts w:ascii="TimesNewRomanPS-BoldMT" w:hAnsi="TimesNewRomanPS-BoldMT" w:cs="TimesNewRomanPS-BoldMT"/>
          <w:b/>
          <w:bCs/>
          <w:sz w:val="22"/>
          <w:szCs w:val="22"/>
        </w:rPr>
        <w:t xml:space="preserve">11:45 – 12:00 </w:t>
      </w:r>
      <w:r w:rsidR="00081BC2">
        <w:rPr>
          <w:rFonts w:ascii="TimesNewRomanPS-BoldMT" w:hAnsi="TimesNewRomanPS-BoldMT" w:cs="TimesNewRomanPS-BoldMT"/>
          <w:b/>
          <w:bCs/>
          <w:sz w:val="22"/>
          <w:szCs w:val="22"/>
        </w:rPr>
        <w:t>) Preservation Planning Process (Bill Donovan)</w:t>
      </w:r>
    </w:p>
    <w:p w:rsidR="00081BC2" w:rsidRPr="00C50FC5" w:rsidRDefault="00081BC2" w:rsidP="00081BC2">
      <w:pPr>
        <w:widowControl w:val="0"/>
        <w:autoSpaceDE w:val="0"/>
        <w:autoSpaceDN w:val="0"/>
        <w:adjustRightInd w:val="0"/>
        <w:rPr>
          <w:rFonts w:ascii="TimesNewRomanPS-BoldMT" w:hAnsi="TimesNewRomanPS-BoldMT" w:cs="TimesNewRomanPS-BoldMT"/>
          <w:sz w:val="22"/>
          <w:szCs w:val="18"/>
        </w:rPr>
      </w:pPr>
      <w:r w:rsidRPr="00C50FC5">
        <w:rPr>
          <w:rFonts w:ascii="TimesNewRomanPS-BoldMT" w:hAnsi="TimesNewRomanPS-BoldMT" w:cs="TimesNewRomanPS-BoldMT"/>
          <w:sz w:val="22"/>
          <w:szCs w:val="18"/>
        </w:rPr>
        <w:t>GDDP and the Preservation Committee's proposed DP policy skeleton (as it pertains to ETDs) with whatever flesh we manage to put on it between now and June.</w:t>
      </w:r>
    </w:p>
    <w:p w:rsidR="005D5FF8" w:rsidRPr="005D5FF8" w:rsidRDefault="005D5FF8" w:rsidP="005D5FF8">
      <w:pPr>
        <w:widowControl w:val="0"/>
        <w:autoSpaceDE w:val="0"/>
        <w:autoSpaceDN w:val="0"/>
        <w:adjustRightInd w:val="0"/>
        <w:rPr>
          <w:rFonts w:ascii="TimesNewRomanPS-BoldMT" w:hAnsi="TimesNewRomanPS-BoldMT" w:cs="TimesNewRomanPS-BoldMT"/>
          <w:sz w:val="22"/>
          <w:szCs w:val="18"/>
        </w:rPr>
      </w:pPr>
    </w:p>
    <w:sectPr w:rsidR="005D5FF8" w:rsidRPr="005D5FF8" w:rsidSect="00D30743">
      <w:type w:val="continuous"/>
      <w:pgSz w:w="12240" w:h="15840"/>
      <w:pgMar w:top="1152" w:right="1440" w:bottom="1008"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58C" w:rsidRDefault="0089058C" w:rsidP="00C50FC5">
    <w:pPr>
      <w:pStyle w:val="Footer"/>
      <w:jc w:val="cen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D5FF8"/>
    <w:rsid w:val="00081BC2"/>
    <w:rsid w:val="001F38AF"/>
    <w:rsid w:val="00240537"/>
    <w:rsid w:val="0039545D"/>
    <w:rsid w:val="003B5768"/>
    <w:rsid w:val="004642B8"/>
    <w:rsid w:val="004910C4"/>
    <w:rsid w:val="004E0106"/>
    <w:rsid w:val="005D5FF8"/>
    <w:rsid w:val="008036D9"/>
    <w:rsid w:val="0089058C"/>
    <w:rsid w:val="00C50FC5"/>
    <w:rsid w:val="00D30743"/>
    <w:rsid w:val="00E14121"/>
  </w:rsids>
  <m:mathPr>
    <m:mathFont m:val="TimesNewRomanPS-Bold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90"/>
    <w:rPr>
      <w:rFonts w:ascii="Times" w:hAnsi="Times"/>
    </w:rPr>
  </w:style>
  <w:style w:type="paragraph" w:styleId="Heading1">
    <w:name w:val="heading 1"/>
    <w:basedOn w:val="Normal"/>
    <w:next w:val="Normal"/>
    <w:link w:val="Heading1Char"/>
    <w:rsid w:val="004121C5"/>
    <w:pPr>
      <w:keepNext/>
      <w:keepLines/>
      <w:spacing w:before="480"/>
      <w:outlineLvl w:val="0"/>
    </w:pPr>
    <w:rPr>
      <w:rFonts w:eastAsiaTheme="majorEastAsia" w:cstheme="majorBidi"/>
      <w:b/>
      <w:bCs/>
      <w:color w:val="000090"/>
      <w:szCs w:val="32"/>
    </w:rPr>
  </w:style>
  <w:style w:type="paragraph" w:styleId="Heading2">
    <w:name w:val="heading 2"/>
    <w:basedOn w:val="Normal"/>
    <w:next w:val="Normal"/>
    <w:link w:val="Heading2Char"/>
    <w:rsid w:val="004121C5"/>
    <w:pPr>
      <w:keepNext/>
      <w:keepLines/>
      <w:spacing w:before="200"/>
      <w:outlineLvl w:val="1"/>
    </w:pPr>
    <w:rPr>
      <w:rFonts w:eastAsiaTheme="majorEastAsia" w:cstheme="majorBidi"/>
      <w:b/>
      <w:bCs/>
      <w:color w:val="000000" w:themeColor="text1"/>
      <w:sz w:val="22"/>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121C5"/>
    <w:rPr>
      <w:rFonts w:ascii="Times" w:eastAsiaTheme="majorEastAsia" w:hAnsi="Times" w:cstheme="majorBidi"/>
      <w:b/>
      <w:bCs/>
      <w:color w:val="000090"/>
      <w:szCs w:val="32"/>
    </w:rPr>
  </w:style>
  <w:style w:type="character" w:customStyle="1" w:styleId="Heading2Char">
    <w:name w:val="Heading 2 Char"/>
    <w:basedOn w:val="DefaultParagraphFont"/>
    <w:link w:val="Heading2"/>
    <w:rsid w:val="004121C5"/>
    <w:rPr>
      <w:rFonts w:ascii="Times" w:eastAsiaTheme="majorEastAsia" w:hAnsi="Times" w:cstheme="majorBidi"/>
      <w:b/>
      <w:bCs/>
      <w:color w:val="000000" w:themeColor="text1"/>
      <w:sz w:val="22"/>
      <w:szCs w:val="26"/>
    </w:rPr>
  </w:style>
  <w:style w:type="character" w:styleId="FootnoteReference">
    <w:name w:val="footnote reference"/>
    <w:basedOn w:val="DefaultParagraphFont"/>
    <w:uiPriority w:val="99"/>
    <w:semiHidden/>
    <w:unhideWhenUsed/>
    <w:rsid w:val="001B23F3"/>
    <w:rPr>
      <w:vertAlign w:val="superscript"/>
    </w:rPr>
  </w:style>
  <w:style w:type="paragraph" w:styleId="FootnoteText">
    <w:name w:val="footnote text"/>
    <w:basedOn w:val="Normal"/>
    <w:link w:val="FootnoteTextChar"/>
    <w:uiPriority w:val="99"/>
    <w:semiHidden/>
    <w:unhideWhenUsed/>
    <w:rsid w:val="001B23F3"/>
    <w:rPr>
      <w:rFonts w:eastAsia="Cambria" w:cs="Times New Roman"/>
      <w:szCs w:val="24"/>
    </w:rPr>
  </w:style>
  <w:style w:type="character" w:customStyle="1" w:styleId="FootnoteTextChar">
    <w:name w:val="Footnote Text Char"/>
    <w:basedOn w:val="DefaultParagraphFont"/>
    <w:link w:val="FootnoteText"/>
    <w:uiPriority w:val="99"/>
    <w:semiHidden/>
    <w:rsid w:val="001B23F3"/>
    <w:rPr>
      <w:rFonts w:ascii="Times" w:eastAsia="Cambria" w:hAnsi="Times" w:cs="Times New Roman"/>
      <w:sz w:val="24"/>
      <w:szCs w:val="24"/>
    </w:rPr>
  </w:style>
  <w:style w:type="paragraph" w:styleId="Header">
    <w:name w:val="header"/>
    <w:basedOn w:val="Normal"/>
    <w:link w:val="HeaderChar"/>
    <w:uiPriority w:val="99"/>
    <w:semiHidden/>
    <w:unhideWhenUsed/>
    <w:rsid w:val="005D5FF8"/>
    <w:pPr>
      <w:tabs>
        <w:tab w:val="center" w:pos="4320"/>
        <w:tab w:val="right" w:pos="8640"/>
      </w:tabs>
    </w:pPr>
  </w:style>
  <w:style w:type="character" w:customStyle="1" w:styleId="HeaderChar">
    <w:name w:val="Header Char"/>
    <w:basedOn w:val="DefaultParagraphFont"/>
    <w:link w:val="Header"/>
    <w:uiPriority w:val="99"/>
    <w:semiHidden/>
    <w:rsid w:val="005D5FF8"/>
    <w:rPr>
      <w:rFonts w:ascii="Times" w:hAnsi="Times"/>
    </w:rPr>
  </w:style>
  <w:style w:type="paragraph" w:styleId="Footer">
    <w:name w:val="footer"/>
    <w:basedOn w:val="Normal"/>
    <w:link w:val="FooterChar"/>
    <w:uiPriority w:val="99"/>
    <w:semiHidden/>
    <w:unhideWhenUsed/>
    <w:rsid w:val="005D5FF8"/>
    <w:pPr>
      <w:tabs>
        <w:tab w:val="center" w:pos="4320"/>
        <w:tab w:val="right" w:pos="8640"/>
      </w:tabs>
    </w:pPr>
  </w:style>
  <w:style w:type="character" w:customStyle="1" w:styleId="FooterChar">
    <w:name w:val="Footer Char"/>
    <w:basedOn w:val="DefaultParagraphFont"/>
    <w:link w:val="Footer"/>
    <w:uiPriority w:val="99"/>
    <w:semiHidden/>
    <w:rsid w:val="005D5FF8"/>
    <w:rPr>
      <w:rFonts w:ascii="Times" w:hAnsi="Times"/>
    </w:rPr>
  </w:style>
  <w:style w:type="character" w:styleId="Hyperlink">
    <w:name w:val="Hyperlink"/>
    <w:basedOn w:val="DefaultParagraphFont"/>
    <w:uiPriority w:val="99"/>
    <w:rsid w:val="004910C4"/>
    <w:rPr>
      <w:color w:val="0000FF"/>
      <w:u w:val="single"/>
    </w:rPr>
  </w:style>
</w:styles>
</file>

<file path=word/webSettings.xml><?xml version="1.0" encoding="utf-8"?>
<w:webSettings xmlns:r="http://schemas.openxmlformats.org/officeDocument/2006/relationships" xmlns:w="http://schemas.openxmlformats.org/wordprocessingml/2006/main">
  <w:divs>
    <w:div w:id="7243716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image" Target="media/image1.jpeg"/><Relationship Id="rId5" Type="http://schemas.openxmlformats.org/officeDocument/2006/relationships/footer" Target="footer1.xml"/><Relationship Id="rId7" Type="http://schemas.openxmlformats.org/officeDocument/2006/relationships/hyperlink" Target="http://www.metaarchive.org" TargetMode="Externa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hyperlink" Target="http://www.ndlt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2405</Characters>
  <Application>Microsoft Macintosh Word</Application>
  <DocSecurity>0</DocSecurity>
  <Lines>20</Lines>
  <Paragraphs>4</Paragraphs>
  <ScaleCrop>false</ScaleCrop>
  <Company>Virginia Tech, Digital Library and Archives</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McMillan</dc:creator>
  <cp:keywords/>
  <cp:lastModifiedBy>Gail McMillan</cp:lastModifiedBy>
  <cp:revision>2</cp:revision>
  <cp:lastPrinted>2010-06-12T18:26:00Z</cp:lastPrinted>
  <dcterms:created xsi:type="dcterms:W3CDTF">2010-06-12T18:27:00Z</dcterms:created>
  <dcterms:modified xsi:type="dcterms:W3CDTF">2010-06-12T18:27:00Z</dcterms:modified>
</cp:coreProperties>
</file>